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93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 xml:space="preserve">Impact Video’s </w:t>
      </w:r>
      <w:r>
        <w:rPr>
          <w:rFonts w:ascii="TerminatorTwo" w:hAnsi="TerminatorTwo" w:cs="TerminatorTwo"/>
          <w:color w:val="659BCD"/>
          <w:sz w:val="20"/>
          <w:szCs w:val="20"/>
        </w:rPr>
        <w:t>Illuminator</w:t>
      </w:r>
      <w:r>
        <w:rPr>
          <w:rFonts w:ascii="SymbolMT" w:hAnsi="SymbolMT" w:cs="SymbolMT"/>
          <w:color w:val="659BCD"/>
          <w:sz w:val="13"/>
          <w:szCs w:val="13"/>
        </w:rPr>
        <w:t xml:space="preserve"> </w:t>
      </w:r>
      <w:r>
        <w:rPr>
          <w:rFonts w:ascii="LucidaSans" w:hAnsi="LucidaSans" w:cs="LucidaSans"/>
          <w:color w:val="000000"/>
          <w:sz w:val="20"/>
          <w:szCs w:val="20"/>
        </w:rPr>
        <w:t>Truck Mounted LED display</w:t>
      </w:r>
      <w:r w:rsidR="009F3E93">
        <w:rPr>
          <w:rFonts w:ascii="LucidaSans" w:hAnsi="LucidaSans" w:cs="LucidaSans"/>
          <w:color w:val="000000"/>
          <w:sz w:val="20"/>
          <w:szCs w:val="20"/>
        </w:rPr>
        <w:t>s</w:t>
      </w:r>
      <w:r>
        <w:rPr>
          <w:rFonts w:ascii="LucidaSans" w:hAnsi="LucidaSans" w:cs="LucidaSans"/>
          <w:color w:val="000000"/>
          <w:sz w:val="20"/>
          <w:szCs w:val="20"/>
        </w:rPr>
        <w:t xml:space="preserve"> </w:t>
      </w:r>
      <w:r w:rsidR="009F3E93">
        <w:rPr>
          <w:rFonts w:ascii="LucidaSans" w:hAnsi="LucidaSans" w:cs="LucidaSans"/>
          <w:color w:val="000000"/>
          <w:sz w:val="20"/>
          <w:szCs w:val="20"/>
        </w:rPr>
        <w:t xml:space="preserve">are the perfect solution for almost any </w:t>
      </w:r>
      <w:r>
        <w:rPr>
          <w:rFonts w:ascii="LucidaSans" w:hAnsi="LucidaSans" w:cs="LucidaSans"/>
          <w:color w:val="000000"/>
          <w:sz w:val="20"/>
          <w:szCs w:val="20"/>
        </w:rPr>
        <w:t>event. The screen</w:t>
      </w:r>
      <w:r w:rsidR="009F3E93">
        <w:rPr>
          <w:rFonts w:ascii="LucidaSans" w:hAnsi="LucidaSans" w:cs="LucidaSans"/>
          <w:color w:val="000000"/>
          <w:sz w:val="20"/>
          <w:szCs w:val="20"/>
        </w:rPr>
        <w:t>s</w:t>
      </w:r>
      <w:r>
        <w:rPr>
          <w:rFonts w:ascii="LucidaSans" w:hAnsi="LucidaSans" w:cs="LucidaSans"/>
          <w:color w:val="000000"/>
          <w:sz w:val="20"/>
          <w:szCs w:val="20"/>
        </w:rPr>
        <w:t xml:space="preserve"> can be set up in as little as 60 minutes and</w:t>
      </w:r>
      <w:r w:rsidR="009F3E93">
        <w:rPr>
          <w:rFonts w:ascii="LucidaSans" w:hAnsi="LucidaSans" w:cs="LucidaSans"/>
          <w:color w:val="000000"/>
          <w:sz w:val="20"/>
          <w:szCs w:val="20"/>
        </w:rPr>
        <w:t xml:space="preserve"> are </w:t>
      </w:r>
      <w:r>
        <w:rPr>
          <w:rFonts w:ascii="LucidaSans" w:hAnsi="LucidaSans" w:cs="LucidaSans"/>
          <w:color w:val="000000"/>
          <w:sz w:val="20"/>
          <w:szCs w:val="20"/>
        </w:rPr>
        <w:t xml:space="preserve">ideal for </w:t>
      </w:r>
      <w:r w:rsidR="009F3E93">
        <w:rPr>
          <w:rFonts w:ascii="LucidaSans" w:hAnsi="LucidaSans" w:cs="LucidaSans"/>
          <w:color w:val="000000"/>
          <w:sz w:val="20"/>
          <w:szCs w:val="20"/>
        </w:rPr>
        <w:t xml:space="preserve">most </w:t>
      </w:r>
      <w:r>
        <w:rPr>
          <w:rFonts w:ascii="LucidaSans" w:hAnsi="LucidaSans" w:cs="LucidaSans"/>
          <w:color w:val="000000"/>
          <w:sz w:val="20"/>
          <w:szCs w:val="20"/>
        </w:rPr>
        <w:t>outdoor applications that require a high</w:t>
      </w:r>
      <w:r w:rsidR="009F3E93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 xml:space="preserve">quality screen with limited set up time. </w:t>
      </w:r>
    </w:p>
    <w:p w:rsidR="009F3E93" w:rsidRDefault="009F3E93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</w:p>
    <w:p w:rsidR="009F3E93" w:rsidRDefault="00CF10D0" w:rsidP="009F3E93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>The Illuminator screens can be configured</w:t>
      </w:r>
      <w:r w:rsidR="009F3E93">
        <w:rPr>
          <w:rFonts w:ascii="LucidaSans" w:hAnsi="LucidaSans" w:cs="LucidaSans"/>
          <w:color w:val="000000"/>
          <w:sz w:val="20"/>
          <w:szCs w:val="20"/>
        </w:rPr>
        <w:t xml:space="preserve"> </w:t>
      </w:r>
      <w:r>
        <w:rPr>
          <w:rFonts w:ascii="LucidaSans" w:hAnsi="LucidaSans" w:cs="LucidaSans"/>
          <w:color w:val="000000"/>
          <w:sz w:val="20"/>
          <w:szCs w:val="20"/>
        </w:rPr>
        <w:t>for either 4:3 or 16:9 aspect ratio playback</w:t>
      </w:r>
      <w:r w:rsidR="009F3E93">
        <w:rPr>
          <w:rFonts w:ascii="LucidaSans" w:hAnsi="LucidaSans" w:cs="LucidaSans"/>
          <w:color w:val="000000"/>
          <w:sz w:val="20"/>
          <w:szCs w:val="20"/>
        </w:rPr>
        <w:t xml:space="preserve"> and offer superior image quality with respect to brightness levels, depth of color and pixel uniformity. 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</w:p>
    <w:p w:rsidR="005255DD" w:rsidRDefault="005255DD" w:rsidP="005255D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 xml:space="preserve">The </w:t>
      </w:r>
      <w:r>
        <w:rPr>
          <w:rFonts w:ascii="TerminatorTwo" w:hAnsi="TerminatorTwo" w:cs="TerminatorTwo"/>
          <w:color w:val="659BCD"/>
          <w:sz w:val="20"/>
          <w:szCs w:val="20"/>
        </w:rPr>
        <w:t>Illuminator</w:t>
      </w:r>
      <w:r>
        <w:rPr>
          <w:rFonts w:ascii="SymbolMT" w:hAnsi="SymbolMT" w:cs="SymbolMT"/>
          <w:color w:val="659BCD"/>
          <w:sz w:val="13"/>
          <w:szCs w:val="13"/>
        </w:rPr>
        <w:t xml:space="preserve"> </w:t>
      </w:r>
      <w:r w:rsidR="009F3E93">
        <w:rPr>
          <w:rFonts w:ascii="SymbolMT" w:hAnsi="SymbolMT" w:cs="SymbolMT"/>
          <w:color w:val="659BCD"/>
          <w:sz w:val="13"/>
          <w:szCs w:val="13"/>
        </w:rPr>
        <w:t xml:space="preserve">screen </w:t>
      </w:r>
      <w:r>
        <w:rPr>
          <w:rFonts w:ascii="LucidaSans" w:hAnsi="LucidaSans" w:cs="LucidaSans"/>
          <w:color w:val="000000"/>
          <w:sz w:val="20"/>
          <w:szCs w:val="20"/>
        </w:rPr>
        <w:t>packag</w:t>
      </w:r>
      <w:r w:rsidR="009F3E93">
        <w:rPr>
          <w:rFonts w:ascii="LucidaSans" w:hAnsi="LucidaSans" w:cs="LucidaSans"/>
          <w:color w:val="000000"/>
          <w:sz w:val="20"/>
          <w:szCs w:val="20"/>
        </w:rPr>
        <w:t>es</w:t>
      </w:r>
      <w:r>
        <w:rPr>
          <w:rFonts w:ascii="LucidaSans" w:hAnsi="LucidaSans" w:cs="LucidaSans"/>
          <w:color w:val="000000"/>
          <w:sz w:val="20"/>
          <w:szCs w:val="20"/>
        </w:rPr>
        <w:t xml:space="preserve"> contain on-board control room</w:t>
      </w:r>
      <w:r w:rsidR="009F3E93">
        <w:rPr>
          <w:rFonts w:ascii="LucidaSans" w:hAnsi="LucidaSans" w:cs="LucidaSans"/>
          <w:color w:val="000000"/>
          <w:sz w:val="20"/>
          <w:szCs w:val="20"/>
        </w:rPr>
        <w:t>s</w:t>
      </w:r>
      <w:r>
        <w:rPr>
          <w:rFonts w:ascii="LucidaSans" w:hAnsi="LucidaSans" w:cs="LucidaSans"/>
          <w:color w:val="000000"/>
          <w:sz w:val="20"/>
          <w:szCs w:val="20"/>
        </w:rPr>
        <w:t xml:space="preserve"> with</w:t>
      </w:r>
    </w:p>
    <w:p w:rsidR="005255DD" w:rsidRDefault="005255DD" w:rsidP="005255D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proofErr w:type="gramStart"/>
      <w:r>
        <w:rPr>
          <w:rFonts w:ascii="LucidaSans" w:hAnsi="LucidaSans" w:cs="LucidaSans"/>
          <w:color w:val="000000"/>
          <w:sz w:val="20"/>
          <w:szCs w:val="20"/>
        </w:rPr>
        <w:t>switching</w:t>
      </w:r>
      <w:proofErr w:type="gramEnd"/>
      <w:r>
        <w:rPr>
          <w:rFonts w:ascii="LucidaSans" w:hAnsi="LucidaSans" w:cs="LucidaSans"/>
          <w:color w:val="000000"/>
          <w:sz w:val="20"/>
          <w:szCs w:val="20"/>
        </w:rPr>
        <w:t xml:space="preserve"> capability that supports most video playback formats including HD. Additional</w:t>
      </w:r>
    </w:p>
    <w:p w:rsidR="005255DD" w:rsidRDefault="005255DD" w:rsidP="005255D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proofErr w:type="gramStart"/>
      <w:r>
        <w:rPr>
          <w:rFonts w:ascii="LucidaSans" w:hAnsi="LucidaSans" w:cs="LucidaSans"/>
          <w:color w:val="000000"/>
          <w:sz w:val="20"/>
          <w:szCs w:val="20"/>
        </w:rPr>
        <w:t>capabilities</w:t>
      </w:r>
      <w:proofErr w:type="gramEnd"/>
      <w:r>
        <w:rPr>
          <w:rFonts w:ascii="LucidaSans" w:hAnsi="LucidaSans" w:cs="LucidaSans"/>
          <w:color w:val="000000"/>
          <w:sz w:val="20"/>
          <w:szCs w:val="20"/>
        </w:rPr>
        <w:t xml:space="preserve"> include multi-camera production, interactive digital platforms, scoring feeds,</w:t>
      </w:r>
    </w:p>
    <w:p w:rsidR="005255DD" w:rsidRDefault="005255DD" w:rsidP="005255D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  <w:proofErr w:type="gramStart"/>
      <w:r>
        <w:rPr>
          <w:rFonts w:ascii="LucidaSans" w:hAnsi="LucidaSans" w:cs="LucidaSans"/>
          <w:color w:val="000000"/>
          <w:sz w:val="20"/>
          <w:szCs w:val="20"/>
        </w:rPr>
        <w:t>and</w:t>
      </w:r>
      <w:proofErr w:type="gramEnd"/>
      <w:r>
        <w:rPr>
          <w:rFonts w:ascii="LucidaSans" w:hAnsi="LucidaSans" w:cs="LucidaSans"/>
          <w:color w:val="000000"/>
          <w:sz w:val="20"/>
          <w:szCs w:val="20"/>
        </w:rPr>
        <w:t xml:space="preserve"> graphics production.</w:t>
      </w:r>
    </w:p>
    <w:p w:rsidR="009F3E93" w:rsidRDefault="009F3E93" w:rsidP="005255D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color w:val="000000"/>
          <w:sz w:val="20"/>
          <w:szCs w:val="20"/>
        </w:rPr>
      </w:pPr>
    </w:p>
    <w:p w:rsidR="00180EFC" w:rsidRDefault="00CF10D0" w:rsidP="00CF10D0">
      <w:pPr>
        <w:rPr>
          <w:rFonts w:ascii="LucidaSans-DemiItalic" w:hAnsi="LucidaSans-DemiItalic" w:cs="LucidaSans-DemiItalic"/>
          <w:i/>
          <w:iCs/>
          <w:color w:val="000000"/>
          <w:sz w:val="20"/>
          <w:szCs w:val="20"/>
        </w:rPr>
      </w:pPr>
      <w:r>
        <w:rPr>
          <w:rFonts w:ascii="LucidaSans" w:hAnsi="LucidaSans" w:cs="LucidaSans"/>
          <w:color w:val="000000"/>
          <w:sz w:val="20"/>
          <w:szCs w:val="20"/>
        </w:rPr>
        <w:t xml:space="preserve">To get the </w:t>
      </w:r>
      <w:r>
        <w:rPr>
          <w:rFonts w:ascii="TerminatorTwo" w:hAnsi="TerminatorTwo" w:cs="TerminatorTwo"/>
          <w:color w:val="659BCD"/>
          <w:sz w:val="20"/>
          <w:szCs w:val="20"/>
        </w:rPr>
        <w:t>Illuminator</w:t>
      </w:r>
      <w:r>
        <w:rPr>
          <w:rFonts w:ascii="SymbolMT" w:hAnsi="SymbolMT" w:cs="SymbolMT"/>
          <w:color w:val="659BCD"/>
          <w:sz w:val="13"/>
          <w:szCs w:val="13"/>
        </w:rPr>
        <w:t xml:space="preserve"> </w:t>
      </w:r>
      <w:r>
        <w:rPr>
          <w:rFonts w:ascii="LucidaSans" w:hAnsi="LucidaSans" w:cs="LucidaSans"/>
          <w:color w:val="000000"/>
          <w:sz w:val="20"/>
          <w:szCs w:val="20"/>
        </w:rPr>
        <w:t>for your next big event</w:t>
      </w:r>
      <w:r>
        <w:rPr>
          <w:rFonts w:ascii="LucidaSans-DemiItalic" w:hAnsi="LucidaSans-DemiItalic" w:cs="LucidaSans-DemiItalic"/>
          <w:i/>
          <w:iCs/>
          <w:color w:val="000000"/>
          <w:sz w:val="20"/>
          <w:szCs w:val="20"/>
        </w:rPr>
        <w:t>—</w:t>
      </w:r>
    </w:p>
    <w:p w:rsidR="005255DD" w:rsidRDefault="005255DD" w:rsidP="005255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LucidaSans-DemiItalic" w:hAnsi="LucidaSans-DemiItalic" w:cs="LucidaSans-DemiItalic"/>
          <w:i/>
          <w:iCs/>
          <w:color w:val="000000"/>
          <w:sz w:val="28"/>
          <w:szCs w:val="28"/>
        </w:rPr>
        <w:t>Contact Impact Video Today!</w:t>
      </w:r>
    </w:p>
    <w:p w:rsidR="005255DD" w:rsidRDefault="005255DD" w:rsidP="00CF10D0">
      <w:pPr>
        <w:rPr>
          <w:rFonts w:ascii="LucidaSans-DemiItalic" w:hAnsi="LucidaSans-DemiItalic" w:cs="LucidaSans-DemiItalic"/>
          <w:i/>
          <w:iCs/>
          <w:color w:val="000000"/>
          <w:sz w:val="20"/>
          <w:szCs w:val="20"/>
        </w:rPr>
      </w:pPr>
    </w:p>
    <w:p w:rsidR="00CF10D0" w:rsidRDefault="00CF10D0" w:rsidP="00CF10D0">
      <w:pPr>
        <w:rPr>
          <w:rFonts w:ascii="LucidaSans-DemiItalic" w:hAnsi="LucidaSans-DemiItalic" w:cs="LucidaSans-DemiItalic"/>
          <w:i/>
          <w:iCs/>
          <w:color w:val="000000"/>
          <w:sz w:val="20"/>
          <w:szCs w:val="20"/>
        </w:rPr>
      </w:pPr>
    </w:p>
    <w:p w:rsidR="00CF10D0" w:rsidRDefault="00CF10D0" w:rsidP="00CF10D0">
      <w:pPr>
        <w:rPr>
          <w:rFonts w:ascii="LucidaSans-DemiItalic" w:hAnsi="LucidaSans-DemiItalic" w:cs="LucidaSans-DemiItalic"/>
          <w:i/>
          <w:iCs/>
          <w:color w:val="000000"/>
          <w:sz w:val="20"/>
          <w:szCs w:val="20"/>
        </w:rPr>
      </w:pP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Pixel Resolution HD12mm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Height: 11’9</w:t>
      </w:r>
      <w:proofErr w:type="gramStart"/>
      <w:r>
        <w:rPr>
          <w:rFonts w:ascii="LucidaSans" w:hAnsi="LucidaSans" w:cs="LucidaSans"/>
          <w:sz w:val="18"/>
          <w:szCs w:val="18"/>
        </w:rPr>
        <w:t>” ;</w:t>
      </w:r>
      <w:proofErr w:type="gramEnd"/>
      <w:r>
        <w:rPr>
          <w:rFonts w:ascii="LucidaSans" w:hAnsi="LucidaSans" w:cs="LucidaSans"/>
          <w:sz w:val="18"/>
          <w:szCs w:val="18"/>
        </w:rPr>
        <w:t xml:space="preserve"> Width: 15’8”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6,000 Nit Brightness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4.4 Trillion Display Colors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Graduation Method: 65,536 Shades </w:t>
      </w:r>
      <w:proofErr w:type="gramStart"/>
      <w:r>
        <w:rPr>
          <w:rFonts w:ascii="LucidaSans" w:hAnsi="LucidaSans" w:cs="LucidaSans"/>
          <w:sz w:val="18"/>
          <w:szCs w:val="18"/>
        </w:rPr>
        <w:t>Per</w:t>
      </w:r>
      <w:proofErr w:type="gramEnd"/>
      <w:r>
        <w:rPr>
          <w:rFonts w:ascii="LucidaSans" w:hAnsi="LucidaSans" w:cs="LucidaSans"/>
          <w:sz w:val="18"/>
          <w:szCs w:val="18"/>
        </w:rPr>
        <w:t xml:space="preserve"> Color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Input Signal: Composite, Component, S-Video, HD-SDI, HD Component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Operating Temperature: 15 Degrees </w:t>
      </w:r>
      <w:proofErr w:type="gramStart"/>
      <w:r>
        <w:rPr>
          <w:rFonts w:ascii="LucidaSans" w:hAnsi="LucidaSans" w:cs="LucidaSans"/>
          <w:sz w:val="18"/>
          <w:szCs w:val="18"/>
        </w:rPr>
        <w:t>To</w:t>
      </w:r>
      <w:proofErr w:type="gramEnd"/>
      <w:r>
        <w:rPr>
          <w:rFonts w:ascii="LucidaSans" w:hAnsi="LucidaSans" w:cs="LucidaSans"/>
          <w:sz w:val="18"/>
          <w:szCs w:val="18"/>
        </w:rPr>
        <w:t xml:space="preserve"> 120 Degrees Fahrenheit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Horizontal Viewing Cone: 140 Degrees; Vertical Viewing Cone: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LucidaSans" w:hAnsi="LucidaSans" w:cs="LucidaSans"/>
          <w:sz w:val="18"/>
          <w:szCs w:val="18"/>
        </w:rPr>
        <w:t>75 Degrees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Rotation: 360 Degrees (180 Degrees Left/180 Degrees Right)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proofErr w:type="gramStart"/>
      <w:r>
        <w:rPr>
          <w:rFonts w:ascii="LucidaSans" w:hAnsi="LucidaSans" w:cs="LucidaSans"/>
          <w:sz w:val="18"/>
          <w:szCs w:val="18"/>
        </w:rPr>
        <w:t>At</w:t>
      </w:r>
      <w:proofErr w:type="gramEnd"/>
      <w:r>
        <w:rPr>
          <w:rFonts w:ascii="LucidaSans" w:hAnsi="LucidaSans" w:cs="LucidaSans"/>
          <w:sz w:val="18"/>
          <w:szCs w:val="18"/>
        </w:rPr>
        <w:t xml:space="preserve"> Maximum Height Capacity, The Top Of The Screen Is At 27’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proofErr w:type="gramStart"/>
      <w:r>
        <w:rPr>
          <w:rFonts w:ascii="LucidaSans" w:hAnsi="LucidaSans" w:cs="LucidaSans"/>
          <w:sz w:val="18"/>
          <w:szCs w:val="18"/>
        </w:rPr>
        <w:t>And</w:t>
      </w:r>
      <w:proofErr w:type="gramEnd"/>
      <w:r>
        <w:rPr>
          <w:rFonts w:ascii="LucidaSans" w:hAnsi="LucidaSans" w:cs="LucidaSans"/>
          <w:sz w:val="18"/>
          <w:szCs w:val="18"/>
        </w:rPr>
        <w:t xml:space="preserve"> The Bottom Of The Screen Is At 14’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Minimum Recommended Viewing Distance - 50’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Average Power Consumption 65– 130 Amps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Maximum Power Consumption - 250 Amps </w:t>
      </w:r>
      <w:proofErr w:type="gramStart"/>
      <w:r>
        <w:rPr>
          <w:rFonts w:ascii="LucidaSans" w:hAnsi="LucidaSans" w:cs="LucidaSans"/>
          <w:sz w:val="18"/>
          <w:szCs w:val="18"/>
        </w:rPr>
        <w:t>At</w:t>
      </w:r>
      <w:proofErr w:type="gramEnd"/>
      <w:r>
        <w:rPr>
          <w:rFonts w:ascii="LucidaSans" w:hAnsi="LucidaSans" w:cs="LucidaSans"/>
          <w:sz w:val="18"/>
          <w:szCs w:val="18"/>
        </w:rPr>
        <w:t xml:space="preserve"> Peak White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Control System: Daktronics </w:t>
      </w:r>
      <w:proofErr w:type="spellStart"/>
      <w:r>
        <w:rPr>
          <w:rFonts w:ascii="LucidaSans" w:hAnsi="LucidaSans" w:cs="LucidaSans"/>
          <w:sz w:val="18"/>
          <w:szCs w:val="18"/>
        </w:rPr>
        <w:t>Vlink</w:t>
      </w:r>
      <w:proofErr w:type="spellEnd"/>
      <w:r>
        <w:rPr>
          <w:rFonts w:ascii="LucidaSans" w:hAnsi="LucidaSans" w:cs="LucidaSans"/>
          <w:sz w:val="18"/>
          <w:szCs w:val="18"/>
        </w:rPr>
        <w:t xml:space="preserve"> 4500 16 Bit HD Processor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8"/>
          <w:szCs w:val="18"/>
        </w:rPr>
      </w:pPr>
      <w:r>
        <w:rPr>
          <w:rFonts w:ascii="LucidaSans-Demi" w:hAnsi="LucidaSans-Demi" w:cs="LucidaSans-Demi"/>
          <w:sz w:val="18"/>
          <w:szCs w:val="18"/>
        </w:rPr>
        <w:t>Truck/Trailer Dimensions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Truck: 11’8”h x 8’6”w x 29’6”d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Combined Truck </w:t>
      </w:r>
      <w:proofErr w:type="gramStart"/>
      <w:r>
        <w:rPr>
          <w:rFonts w:ascii="LucidaSans" w:hAnsi="LucidaSans" w:cs="LucidaSans"/>
          <w:sz w:val="18"/>
          <w:szCs w:val="18"/>
        </w:rPr>
        <w:t>And</w:t>
      </w:r>
      <w:proofErr w:type="gramEnd"/>
      <w:r>
        <w:rPr>
          <w:rFonts w:ascii="LucidaSans" w:hAnsi="LucidaSans" w:cs="LucidaSans"/>
          <w:sz w:val="18"/>
          <w:szCs w:val="18"/>
        </w:rPr>
        <w:t xml:space="preserve"> Screen Weight: 24,000 lbs.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Outriggers Extend Directly Beneath </w:t>
      </w:r>
      <w:proofErr w:type="gramStart"/>
      <w:r>
        <w:rPr>
          <w:rFonts w:ascii="LucidaSans" w:hAnsi="LucidaSans" w:cs="LucidaSans"/>
          <w:sz w:val="18"/>
          <w:szCs w:val="18"/>
        </w:rPr>
        <w:t>The</w:t>
      </w:r>
      <w:proofErr w:type="gramEnd"/>
      <w:r>
        <w:rPr>
          <w:rFonts w:ascii="LucidaSans" w:hAnsi="LucidaSans" w:cs="LucidaSans"/>
          <w:sz w:val="18"/>
          <w:szCs w:val="18"/>
        </w:rPr>
        <w:t xml:space="preserve"> Screen Truck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8"/>
          <w:szCs w:val="18"/>
        </w:rPr>
      </w:pPr>
      <w:r>
        <w:rPr>
          <w:rFonts w:ascii="LucidaSans-Demi" w:hAnsi="LucidaSans-Demi" w:cs="LucidaSans-Demi"/>
          <w:sz w:val="18"/>
          <w:szCs w:val="18"/>
        </w:rPr>
        <w:t>Generator/Power Specifications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Generator Output (110/220V): 20 KWA Diesel Generator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Decibel Level: Less </w:t>
      </w:r>
      <w:proofErr w:type="gramStart"/>
      <w:r>
        <w:rPr>
          <w:rFonts w:ascii="LucidaSans" w:hAnsi="LucidaSans" w:cs="LucidaSans"/>
          <w:sz w:val="18"/>
          <w:szCs w:val="18"/>
        </w:rPr>
        <w:t>Than</w:t>
      </w:r>
      <w:proofErr w:type="gramEnd"/>
      <w:r>
        <w:rPr>
          <w:rFonts w:ascii="LucidaSans" w:hAnsi="LucidaSans" w:cs="LucidaSans"/>
          <w:sz w:val="18"/>
          <w:szCs w:val="18"/>
        </w:rPr>
        <w:t xml:space="preserve"> 10db At 50’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Fuel Capacity: 35 Gallons</w:t>
      </w:r>
    </w:p>
    <w:p w:rsidR="00CF10D0" w:rsidRDefault="00CF10D0" w:rsidP="00CF10D0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Shore Power: 60 Amps, 120/208 3-Phase, 16 Series </w:t>
      </w:r>
      <w:proofErr w:type="spellStart"/>
      <w:r>
        <w:rPr>
          <w:rFonts w:ascii="LucidaSans" w:hAnsi="LucidaSans" w:cs="LucidaSans"/>
          <w:sz w:val="18"/>
          <w:szCs w:val="18"/>
        </w:rPr>
        <w:t>Camlocks</w:t>
      </w:r>
      <w:proofErr w:type="spellEnd"/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8"/>
          <w:szCs w:val="18"/>
        </w:rPr>
      </w:pP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8"/>
          <w:szCs w:val="18"/>
        </w:rPr>
      </w:pPr>
      <w:r>
        <w:rPr>
          <w:rFonts w:ascii="LucidaSans-Demi" w:hAnsi="LucidaSans-Demi" w:cs="LucidaSans-Demi"/>
          <w:sz w:val="18"/>
          <w:szCs w:val="18"/>
        </w:rPr>
        <w:t>Control Room Equipment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 w:rsidR="00447572">
        <w:rPr>
          <w:rFonts w:ascii="LucidaSans" w:hAnsi="LucidaSans" w:cs="LucidaSans"/>
          <w:sz w:val="18"/>
          <w:szCs w:val="18"/>
        </w:rPr>
        <w:t xml:space="preserve">1 </w:t>
      </w:r>
      <w:proofErr w:type="spellStart"/>
      <w:r w:rsidR="00447572">
        <w:rPr>
          <w:rFonts w:ascii="LucidaSans" w:hAnsi="LucidaSans" w:cs="LucidaSans"/>
          <w:sz w:val="18"/>
          <w:szCs w:val="18"/>
        </w:rPr>
        <w:t>Blackmagic</w:t>
      </w:r>
      <w:proofErr w:type="spellEnd"/>
      <w:r w:rsidR="00447572">
        <w:rPr>
          <w:rFonts w:ascii="LucidaSans" w:hAnsi="LucidaSans" w:cs="LucidaSans"/>
          <w:sz w:val="18"/>
          <w:szCs w:val="18"/>
        </w:rPr>
        <w:t xml:space="preserve"> 2</w:t>
      </w:r>
      <w:r>
        <w:rPr>
          <w:rFonts w:ascii="LucidaSans" w:hAnsi="LucidaSans" w:cs="LucidaSans"/>
          <w:sz w:val="18"/>
          <w:szCs w:val="18"/>
        </w:rPr>
        <w:t xml:space="preserve"> ME</w:t>
      </w:r>
      <w:r w:rsidR="00494609">
        <w:rPr>
          <w:rFonts w:ascii="LucidaSans" w:hAnsi="LucidaSans" w:cs="LucidaSans"/>
          <w:sz w:val="18"/>
          <w:szCs w:val="18"/>
        </w:rPr>
        <w:t xml:space="preserve"> HD</w:t>
      </w:r>
      <w:bookmarkStart w:id="0" w:name="_GoBack"/>
      <w:bookmarkEnd w:id="0"/>
      <w:r>
        <w:rPr>
          <w:rFonts w:ascii="LucidaSans" w:hAnsi="LucidaSans" w:cs="LucidaSans"/>
          <w:sz w:val="18"/>
          <w:szCs w:val="18"/>
        </w:rPr>
        <w:t xml:space="preserve"> Switcher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1 HD SDI Preview Rack 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1 Folsom Image Pro HD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1 </w:t>
      </w:r>
      <w:proofErr w:type="spellStart"/>
      <w:r>
        <w:rPr>
          <w:rFonts w:ascii="LucidaSans" w:hAnsi="LucidaSans" w:cs="LucidaSans"/>
          <w:sz w:val="18"/>
          <w:szCs w:val="18"/>
        </w:rPr>
        <w:t>Vetroscope</w:t>
      </w:r>
      <w:proofErr w:type="spellEnd"/>
      <w:r>
        <w:rPr>
          <w:rFonts w:ascii="LucidaSans" w:hAnsi="LucidaSans" w:cs="LucidaSans"/>
          <w:sz w:val="18"/>
          <w:szCs w:val="18"/>
        </w:rPr>
        <w:t>/Waveform Monitor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 xml:space="preserve">1 Mac Mini Based Digital Player/Recorder 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1 Pioneer V-7400 DVD Player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2 Mackie HR 824 Studio Monitors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8"/>
          <w:szCs w:val="18"/>
        </w:rPr>
      </w:pP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-Demi" w:hAnsi="LucidaSans-Demi" w:cs="LucidaSans-Demi"/>
          <w:sz w:val="18"/>
          <w:szCs w:val="18"/>
        </w:rPr>
      </w:pPr>
      <w:r>
        <w:rPr>
          <w:rFonts w:ascii="LucidaSans-Demi" w:hAnsi="LucidaSans-Demi" w:cs="LucidaSans-Demi"/>
          <w:sz w:val="18"/>
          <w:szCs w:val="18"/>
        </w:rPr>
        <w:t>Audio Equipment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2 EAW JFX 590 Loudspeakers</w:t>
      </w:r>
    </w:p>
    <w:p w:rsidR="003E026D" w:rsidRDefault="003E026D" w:rsidP="003E026D">
      <w:pPr>
        <w:autoSpaceDE w:val="0"/>
        <w:autoSpaceDN w:val="0"/>
        <w:adjustRightInd w:val="0"/>
        <w:spacing w:after="0" w:line="240" w:lineRule="auto"/>
        <w:rPr>
          <w:rFonts w:ascii="LucidaSans" w:hAnsi="LucidaSans" w:cs="LucidaSans"/>
          <w:sz w:val="18"/>
          <w:szCs w:val="18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1 Mackie 12 Input Audio Mixer</w:t>
      </w:r>
    </w:p>
    <w:p w:rsidR="003E026D" w:rsidRDefault="003E026D" w:rsidP="003E026D">
      <w:pPr>
        <w:rPr>
          <w:rFonts w:ascii="LucidaSans-DemiItalic" w:hAnsi="LucidaSans-DemiItalic" w:cs="LucidaSans-DemiItalic"/>
          <w:i/>
          <w:iCs/>
          <w:color w:val="000000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>􀂾</w:t>
      </w:r>
      <w:r>
        <w:rPr>
          <w:rFonts w:ascii="Wingdings-Regular" w:hAnsi="Wingdings-Regular" w:cs="Wingdings-Regular"/>
          <w:sz w:val="14"/>
          <w:szCs w:val="14"/>
        </w:rPr>
        <w:t xml:space="preserve"> </w:t>
      </w:r>
      <w:r>
        <w:rPr>
          <w:rFonts w:ascii="LucidaSans" w:hAnsi="LucidaSans" w:cs="LucidaSans"/>
          <w:sz w:val="18"/>
          <w:szCs w:val="18"/>
        </w:rPr>
        <w:t>1 QSC Audio Amplifier</w:t>
      </w:r>
    </w:p>
    <w:p w:rsidR="00CF10D0" w:rsidRDefault="00CF10D0" w:rsidP="00CF10D0"/>
    <w:sectPr w:rsidR="00CF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erminatorTw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Demi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D0"/>
    <w:rsid w:val="00010AC5"/>
    <w:rsid w:val="000156FF"/>
    <w:rsid w:val="00025958"/>
    <w:rsid w:val="000322E4"/>
    <w:rsid w:val="00034DDE"/>
    <w:rsid w:val="00034DFD"/>
    <w:rsid w:val="000543FE"/>
    <w:rsid w:val="000706E8"/>
    <w:rsid w:val="00080DF9"/>
    <w:rsid w:val="00085A9D"/>
    <w:rsid w:val="00087A66"/>
    <w:rsid w:val="00096D12"/>
    <w:rsid w:val="000A2913"/>
    <w:rsid w:val="000B3714"/>
    <w:rsid w:val="000C1C77"/>
    <w:rsid w:val="000E11D2"/>
    <w:rsid w:val="000E7CDC"/>
    <w:rsid w:val="00106888"/>
    <w:rsid w:val="00112C95"/>
    <w:rsid w:val="001236A4"/>
    <w:rsid w:val="0013505A"/>
    <w:rsid w:val="00157C2E"/>
    <w:rsid w:val="00161FD8"/>
    <w:rsid w:val="001653BF"/>
    <w:rsid w:val="00180EFC"/>
    <w:rsid w:val="00185A7F"/>
    <w:rsid w:val="0019249B"/>
    <w:rsid w:val="001B3D31"/>
    <w:rsid w:val="001C44A2"/>
    <w:rsid w:val="001D296C"/>
    <w:rsid w:val="001F440E"/>
    <w:rsid w:val="001F604D"/>
    <w:rsid w:val="001F63F9"/>
    <w:rsid w:val="00204AEF"/>
    <w:rsid w:val="00243FF8"/>
    <w:rsid w:val="00261454"/>
    <w:rsid w:val="002665A6"/>
    <w:rsid w:val="00282FBB"/>
    <w:rsid w:val="00290DD4"/>
    <w:rsid w:val="00291977"/>
    <w:rsid w:val="002C45D9"/>
    <w:rsid w:val="002C4729"/>
    <w:rsid w:val="002D3F2F"/>
    <w:rsid w:val="00301799"/>
    <w:rsid w:val="0031369A"/>
    <w:rsid w:val="00314CF6"/>
    <w:rsid w:val="00326F76"/>
    <w:rsid w:val="00341BFA"/>
    <w:rsid w:val="003644DE"/>
    <w:rsid w:val="003775D1"/>
    <w:rsid w:val="003810AF"/>
    <w:rsid w:val="00381498"/>
    <w:rsid w:val="00391076"/>
    <w:rsid w:val="003B23BB"/>
    <w:rsid w:val="003B7066"/>
    <w:rsid w:val="003C2F35"/>
    <w:rsid w:val="003E026D"/>
    <w:rsid w:val="003E06F9"/>
    <w:rsid w:val="00406313"/>
    <w:rsid w:val="004076B1"/>
    <w:rsid w:val="00447572"/>
    <w:rsid w:val="00494609"/>
    <w:rsid w:val="004A4EC8"/>
    <w:rsid w:val="004A6835"/>
    <w:rsid w:val="004B74F1"/>
    <w:rsid w:val="004B7D68"/>
    <w:rsid w:val="004F19C3"/>
    <w:rsid w:val="005255DD"/>
    <w:rsid w:val="0053151B"/>
    <w:rsid w:val="0057057C"/>
    <w:rsid w:val="00573858"/>
    <w:rsid w:val="0058475F"/>
    <w:rsid w:val="00591C93"/>
    <w:rsid w:val="005931E8"/>
    <w:rsid w:val="005A230A"/>
    <w:rsid w:val="005B68CD"/>
    <w:rsid w:val="005C27E1"/>
    <w:rsid w:val="005E3345"/>
    <w:rsid w:val="00602388"/>
    <w:rsid w:val="00612510"/>
    <w:rsid w:val="00613683"/>
    <w:rsid w:val="00616CF0"/>
    <w:rsid w:val="00641A06"/>
    <w:rsid w:val="00642A2A"/>
    <w:rsid w:val="00642EE8"/>
    <w:rsid w:val="00672BBF"/>
    <w:rsid w:val="00684270"/>
    <w:rsid w:val="006869AD"/>
    <w:rsid w:val="00694412"/>
    <w:rsid w:val="006A3AEC"/>
    <w:rsid w:val="006A3BE2"/>
    <w:rsid w:val="006C45C1"/>
    <w:rsid w:val="006D1F24"/>
    <w:rsid w:val="006D5FB8"/>
    <w:rsid w:val="00703DD1"/>
    <w:rsid w:val="00717B7C"/>
    <w:rsid w:val="007326F0"/>
    <w:rsid w:val="00734268"/>
    <w:rsid w:val="00744EFC"/>
    <w:rsid w:val="007610EE"/>
    <w:rsid w:val="00761B4C"/>
    <w:rsid w:val="00766B9D"/>
    <w:rsid w:val="007672D4"/>
    <w:rsid w:val="00777D0E"/>
    <w:rsid w:val="007A65D7"/>
    <w:rsid w:val="007B0547"/>
    <w:rsid w:val="007B251D"/>
    <w:rsid w:val="007D1245"/>
    <w:rsid w:val="007E758D"/>
    <w:rsid w:val="0081654F"/>
    <w:rsid w:val="00827227"/>
    <w:rsid w:val="008276F1"/>
    <w:rsid w:val="008312A8"/>
    <w:rsid w:val="00841792"/>
    <w:rsid w:val="00841F92"/>
    <w:rsid w:val="00843308"/>
    <w:rsid w:val="00844E56"/>
    <w:rsid w:val="008660CE"/>
    <w:rsid w:val="008814B4"/>
    <w:rsid w:val="008A42D4"/>
    <w:rsid w:val="008A5816"/>
    <w:rsid w:val="008B5B63"/>
    <w:rsid w:val="008D6667"/>
    <w:rsid w:val="008E3B6F"/>
    <w:rsid w:val="008E4831"/>
    <w:rsid w:val="0092266B"/>
    <w:rsid w:val="00950CB8"/>
    <w:rsid w:val="009824E6"/>
    <w:rsid w:val="00983DE8"/>
    <w:rsid w:val="009A7948"/>
    <w:rsid w:val="009B4F27"/>
    <w:rsid w:val="009B6466"/>
    <w:rsid w:val="009C445B"/>
    <w:rsid w:val="009D598B"/>
    <w:rsid w:val="009F3E93"/>
    <w:rsid w:val="00A04A2E"/>
    <w:rsid w:val="00A15798"/>
    <w:rsid w:val="00A45359"/>
    <w:rsid w:val="00A60213"/>
    <w:rsid w:val="00A66A21"/>
    <w:rsid w:val="00A71B52"/>
    <w:rsid w:val="00A85EF6"/>
    <w:rsid w:val="00A92CA3"/>
    <w:rsid w:val="00AA4767"/>
    <w:rsid w:val="00AD261F"/>
    <w:rsid w:val="00AD45C5"/>
    <w:rsid w:val="00AD7445"/>
    <w:rsid w:val="00AD7839"/>
    <w:rsid w:val="00AE0A73"/>
    <w:rsid w:val="00AE622C"/>
    <w:rsid w:val="00AE68F7"/>
    <w:rsid w:val="00AE7E59"/>
    <w:rsid w:val="00B00FFD"/>
    <w:rsid w:val="00B36F42"/>
    <w:rsid w:val="00B51D6A"/>
    <w:rsid w:val="00B51EDC"/>
    <w:rsid w:val="00B81D97"/>
    <w:rsid w:val="00B8488E"/>
    <w:rsid w:val="00B857F1"/>
    <w:rsid w:val="00B95D35"/>
    <w:rsid w:val="00BA1223"/>
    <w:rsid w:val="00BC299B"/>
    <w:rsid w:val="00BD01E2"/>
    <w:rsid w:val="00BD57AC"/>
    <w:rsid w:val="00BD6B37"/>
    <w:rsid w:val="00BE0FA8"/>
    <w:rsid w:val="00BF3B5A"/>
    <w:rsid w:val="00BF5696"/>
    <w:rsid w:val="00C01C81"/>
    <w:rsid w:val="00C06BFC"/>
    <w:rsid w:val="00C135DE"/>
    <w:rsid w:val="00C14C02"/>
    <w:rsid w:val="00C20635"/>
    <w:rsid w:val="00C26B23"/>
    <w:rsid w:val="00C31AB9"/>
    <w:rsid w:val="00C36DD0"/>
    <w:rsid w:val="00C42B12"/>
    <w:rsid w:val="00C4630B"/>
    <w:rsid w:val="00C5477C"/>
    <w:rsid w:val="00C63FE8"/>
    <w:rsid w:val="00C67557"/>
    <w:rsid w:val="00C80807"/>
    <w:rsid w:val="00C878EA"/>
    <w:rsid w:val="00C90C11"/>
    <w:rsid w:val="00C92C00"/>
    <w:rsid w:val="00CC121C"/>
    <w:rsid w:val="00CD42A8"/>
    <w:rsid w:val="00CD491D"/>
    <w:rsid w:val="00CE4031"/>
    <w:rsid w:val="00CE6ACF"/>
    <w:rsid w:val="00CF10D0"/>
    <w:rsid w:val="00CF30B9"/>
    <w:rsid w:val="00CF647E"/>
    <w:rsid w:val="00D135F2"/>
    <w:rsid w:val="00D1396F"/>
    <w:rsid w:val="00D36983"/>
    <w:rsid w:val="00D5330D"/>
    <w:rsid w:val="00D60194"/>
    <w:rsid w:val="00D63F81"/>
    <w:rsid w:val="00D64825"/>
    <w:rsid w:val="00D650E3"/>
    <w:rsid w:val="00D72637"/>
    <w:rsid w:val="00D91705"/>
    <w:rsid w:val="00D948A2"/>
    <w:rsid w:val="00DA6292"/>
    <w:rsid w:val="00DE566E"/>
    <w:rsid w:val="00DF704B"/>
    <w:rsid w:val="00E03A06"/>
    <w:rsid w:val="00E0586C"/>
    <w:rsid w:val="00E163CE"/>
    <w:rsid w:val="00E211C4"/>
    <w:rsid w:val="00E243FC"/>
    <w:rsid w:val="00E307C1"/>
    <w:rsid w:val="00E33FA7"/>
    <w:rsid w:val="00E40660"/>
    <w:rsid w:val="00E652DC"/>
    <w:rsid w:val="00E844E5"/>
    <w:rsid w:val="00E85D0E"/>
    <w:rsid w:val="00EA0292"/>
    <w:rsid w:val="00EA2348"/>
    <w:rsid w:val="00EA36C0"/>
    <w:rsid w:val="00EB60AB"/>
    <w:rsid w:val="00F02B08"/>
    <w:rsid w:val="00F051FA"/>
    <w:rsid w:val="00F060B9"/>
    <w:rsid w:val="00F06C6C"/>
    <w:rsid w:val="00F310DD"/>
    <w:rsid w:val="00F42616"/>
    <w:rsid w:val="00F4485F"/>
    <w:rsid w:val="00F461FF"/>
    <w:rsid w:val="00F55C07"/>
    <w:rsid w:val="00F73A6B"/>
    <w:rsid w:val="00F859A8"/>
    <w:rsid w:val="00F92FF4"/>
    <w:rsid w:val="00F97466"/>
    <w:rsid w:val="00FA0C20"/>
    <w:rsid w:val="00FB1095"/>
    <w:rsid w:val="00FC5EDE"/>
    <w:rsid w:val="00FD056A"/>
    <w:rsid w:val="00FD0BFD"/>
    <w:rsid w:val="00FD6AA3"/>
    <w:rsid w:val="00FE2130"/>
    <w:rsid w:val="00FE5F56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CE607-4024-42F1-846C-0B9527E8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Isenberg</dc:creator>
  <cp:keywords/>
  <dc:description/>
  <cp:lastModifiedBy>Stephen Isenberg</cp:lastModifiedBy>
  <cp:revision>5</cp:revision>
  <dcterms:created xsi:type="dcterms:W3CDTF">2015-02-13T19:53:00Z</dcterms:created>
  <dcterms:modified xsi:type="dcterms:W3CDTF">2016-02-03T00:03:00Z</dcterms:modified>
</cp:coreProperties>
</file>